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CA4DB"/>
          <w:insideV w:val="single" w:sz="4" w:space="0" w:color="ACA4DB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3"/>
        <w:gridCol w:w="318"/>
        <w:gridCol w:w="3828"/>
        <w:gridCol w:w="3260"/>
      </w:tblGrid>
      <w:tr w:rsidR="007D26CC" w:rsidRPr="005F503D" w:rsidTr="007D26CC">
        <w:trPr>
          <w:trHeight w:val="57"/>
        </w:trPr>
        <w:tc>
          <w:tcPr>
            <w:tcW w:w="2943" w:type="dxa"/>
            <w:tcBorders>
              <w:right w:val="nil"/>
            </w:tcBorders>
          </w:tcPr>
          <w:p w:rsidR="007D26CC" w:rsidRPr="00DC61F9" w:rsidRDefault="007D26CC" w:rsidP="00A21A7A">
            <w:pPr>
              <w:rPr>
                <w:rFonts w:ascii="Segoe UI" w:hAnsi="Segoe UI" w:cs="Segoe UI"/>
                <w:b/>
                <w:color w:val="4E2F6A"/>
                <w:sz w:val="20"/>
              </w:rPr>
            </w:pPr>
            <w:r>
              <w:rPr>
                <w:rFonts w:ascii="Segoe UI" w:hAnsi="Segoe UI" w:cs="Segoe UI"/>
                <w:b/>
                <w:color w:val="4E2F6A"/>
              </w:rPr>
              <w:t>Prénom</w:t>
            </w:r>
            <w:r w:rsidRPr="00C77EDD">
              <w:rPr>
                <w:rFonts w:ascii="Segoe UI" w:hAnsi="Segoe UI" w:cs="Segoe UI"/>
                <w:b/>
                <w:color w:val="4E2F6A"/>
              </w:rPr>
              <w:t xml:space="preserve"> </w:t>
            </w:r>
            <w:r>
              <w:rPr>
                <w:rFonts w:ascii="Segoe UI" w:hAnsi="Segoe UI" w:cs="Segoe UI"/>
                <w:b/>
                <w:color w:val="4E2F6A"/>
              </w:rPr>
              <w:t>NOM</w:t>
            </w:r>
          </w:p>
          <w:p w:rsidR="007D26CC" w:rsidRPr="00DC61F9" w:rsidRDefault="007D26CC" w:rsidP="00A21A7A">
            <w:pPr>
              <w:rPr>
                <w:rFonts w:ascii="Segoe UI" w:hAnsi="Segoe UI" w:cs="Segoe UI"/>
                <w:b/>
                <w:color w:val="4E2F6A"/>
                <w:sz w:val="8"/>
                <w:szCs w:val="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7D26CC" w:rsidRPr="005F503D" w:rsidRDefault="007D26CC" w:rsidP="00A21A7A"/>
        </w:tc>
        <w:tc>
          <w:tcPr>
            <w:tcW w:w="3828" w:type="dxa"/>
            <w:vMerge w:val="restart"/>
          </w:tcPr>
          <w:p w:rsidR="007D26CC" w:rsidRPr="00C77EDD" w:rsidRDefault="007D26CC" w:rsidP="007D26CC">
            <w:pPr>
              <w:rPr>
                <w:rFonts w:ascii="Segoe UI" w:hAnsi="Segoe UI" w:cs="Segoe UI"/>
                <w:b/>
                <w:color w:val="4E2F6A"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color w:val="4E2F6A"/>
                <w:sz w:val="18"/>
                <w:szCs w:val="20"/>
              </w:rPr>
              <w:t>Fonction</w:t>
            </w:r>
          </w:p>
          <w:p w:rsidR="007D26CC" w:rsidRPr="00C77EDD" w:rsidRDefault="007D26CC" w:rsidP="007D26CC">
            <w:pPr>
              <w:rPr>
                <w:rFonts w:ascii="Segoe UI" w:hAnsi="Segoe UI" w:cs="Segoe UI"/>
                <w:color w:val="ACA4DB"/>
                <w:sz w:val="18"/>
                <w:szCs w:val="20"/>
              </w:rPr>
            </w:pPr>
          </w:p>
          <w:p w:rsidR="007D26CC" w:rsidRDefault="007D26CC" w:rsidP="007D26CC">
            <w:pPr>
              <w:spacing w:line="216" w:lineRule="auto"/>
              <w:rPr>
                <w:rFonts w:ascii="Segoe UI" w:hAnsi="Segoe UI" w:cs="Segoe UI"/>
                <w:b/>
                <w:color w:val="ACA4DB"/>
                <w:sz w:val="14"/>
                <w:szCs w:val="20"/>
              </w:rPr>
            </w:pPr>
            <w:r>
              <w:rPr>
                <w:rFonts w:ascii="Segoe UI" w:hAnsi="Segoe UI" w:cs="Segoe UI"/>
                <w:b/>
                <w:color w:val="ACA4DB"/>
                <w:sz w:val="14"/>
                <w:szCs w:val="20"/>
              </w:rPr>
              <w:t>Responsabilité</w:t>
            </w:r>
          </w:p>
          <w:p w:rsidR="007D26CC" w:rsidRPr="007D26CC" w:rsidRDefault="007D26CC" w:rsidP="007D26CC">
            <w:pPr>
              <w:spacing w:line="216" w:lineRule="auto"/>
              <w:rPr>
                <w:rFonts w:ascii="Segoe UI" w:hAnsi="Segoe UI" w:cs="Segoe UI"/>
                <w:b/>
                <w:color w:val="ACA4DB"/>
                <w:sz w:val="14"/>
                <w:szCs w:val="20"/>
              </w:rPr>
            </w:pPr>
            <w:r w:rsidRPr="00C77EDD">
              <w:rPr>
                <w:rFonts w:ascii="Segoe UI" w:hAnsi="Segoe UI" w:cs="Segoe UI"/>
                <w:b/>
                <w:color w:val="ACA4DB"/>
                <w:sz w:val="14"/>
                <w:szCs w:val="20"/>
              </w:rPr>
              <w:t>Membre de l’Institut de Recherche en Gestion (IRG)</w:t>
            </w:r>
          </w:p>
        </w:tc>
        <w:tc>
          <w:tcPr>
            <w:tcW w:w="3260" w:type="dxa"/>
            <w:vMerge w:val="restart"/>
            <w:vAlign w:val="center"/>
          </w:tcPr>
          <w:p w:rsidR="007D26CC" w:rsidRDefault="007D26CC" w:rsidP="00A21A7A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4078FC" wp14:editId="246E456C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-27940</wp:posOffset>
                      </wp:positionV>
                      <wp:extent cx="1059180" cy="1093470"/>
                      <wp:effectExtent l="20955" t="17145" r="28575" b="28575"/>
                      <wp:wrapNone/>
                      <wp:docPr id="10" name="Triangle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59180" cy="109347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A2A5E0"/>
                              </a:solidFill>
                              <a:ln>
                                <a:solidFill>
                                  <a:srgbClr val="A2A5E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BEEF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10" o:spid="_x0000_s1026" type="#_x0000_t6" style="position:absolute;margin-left:70.75pt;margin-top:-2.2pt;width:83.4pt;height:86.1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" fillcolor="#a2a5e0" strokecolor="#a2a5e0" strokeweight="1pt"/>
                  </w:pict>
                </mc:Fallback>
              </mc:AlternateContent>
            </w:r>
          </w:p>
          <w:p w:rsidR="007D26CC" w:rsidRPr="006B3D1D" w:rsidRDefault="007D26CC" w:rsidP="00A21A7A">
            <w:pPr>
              <w:rPr>
                <w:color w:val="ACA4DB"/>
                <w:sz w:val="16"/>
              </w:rPr>
            </w:pPr>
            <w:r w:rsidRPr="006B3D1D">
              <w:rPr>
                <w:color w:val="ACA4DB"/>
                <w:sz w:val="16"/>
              </w:rPr>
              <w:t>Université Paris-Est Créteil</w:t>
            </w:r>
          </w:p>
          <w:p w:rsidR="007D26CC" w:rsidRPr="006B3D1D" w:rsidRDefault="007D26CC" w:rsidP="00A21A7A">
            <w:pPr>
              <w:rPr>
                <w:color w:val="ACA4DB"/>
                <w:sz w:val="6"/>
                <w:szCs w:val="8"/>
              </w:rPr>
            </w:pPr>
          </w:p>
          <w:p w:rsidR="007D26CC" w:rsidRPr="006B3D1D" w:rsidRDefault="007D26CC" w:rsidP="00A21A7A">
            <w:pPr>
              <w:rPr>
                <w:color w:val="ACA4DB"/>
                <w:sz w:val="16"/>
              </w:rPr>
            </w:pPr>
            <w:r w:rsidRPr="006B3D1D">
              <w:rPr>
                <w:color w:val="ACA4DB"/>
                <w:sz w:val="16"/>
              </w:rPr>
              <w:t>Tel :</w:t>
            </w:r>
            <w:r>
              <w:rPr>
                <w:color w:val="ACA4DB"/>
                <w:sz w:val="16"/>
              </w:rPr>
              <w:t xml:space="preserve"> +33 (1</w:t>
            </w:r>
            <w:r w:rsidRPr="006B3D1D">
              <w:rPr>
                <w:color w:val="ACA4DB"/>
                <w:sz w:val="16"/>
              </w:rPr>
              <w:t xml:space="preserve">) </w:t>
            </w:r>
            <w:r>
              <w:rPr>
                <w:color w:val="ACA4DB"/>
                <w:sz w:val="16"/>
              </w:rPr>
              <w:t>00 00 00 00</w:t>
            </w:r>
          </w:p>
          <w:p w:rsidR="007D26CC" w:rsidRPr="006B3D1D" w:rsidRDefault="007D26CC" w:rsidP="00A21A7A">
            <w:pPr>
              <w:rPr>
                <w:color w:val="ACA4DB"/>
                <w:sz w:val="6"/>
                <w:szCs w:val="8"/>
              </w:rPr>
            </w:pPr>
          </w:p>
          <w:p w:rsidR="007D26CC" w:rsidRPr="005F503D" w:rsidRDefault="007D26CC" w:rsidP="00A21A7A">
            <w:pPr>
              <w:rPr>
                <w:sz w:val="20"/>
              </w:rPr>
            </w:pPr>
            <w:r w:rsidRPr="006B3D1D">
              <w:rPr>
                <w:noProof/>
                <w:sz w:val="18"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356A0CF6" wp14:editId="40801335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343535</wp:posOffset>
                  </wp:positionV>
                  <wp:extent cx="816610" cy="161925"/>
                  <wp:effectExtent l="0" t="0" r="2540" b="952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26CC">
              <w:rPr>
                <w:color w:val="ACA4DB"/>
                <w:sz w:val="16"/>
              </w:rPr>
              <w:t>www</w:t>
            </w:r>
            <w:r w:rsidRPr="007D26CC">
              <w:rPr>
                <w:color w:val="ACA4DB"/>
                <w:sz w:val="16"/>
              </w:rPr>
              <w:t>.</w:t>
            </w:r>
            <w:r>
              <w:rPr>
                <w:color w:val="ACA4DB"/>
                <w:sz w:val="16"/>
              </w:rPr>
              <w:t>iae-paris-est.fr</w:t>
            </w:r>
          </w:p>
        </w:tc>
      </w:tr>
      <w:tr w:rsidR="007D26CC" w:rsidTr="007D26CC">
        <w:trPr>
          <w:trHeight w:val="794"/>
        </w:trPr>
        <w:tc>
          <w:tcPr>
            <w:tcW w:w="2943" w:type="dxa"/>
            <w:tcBorders>
              <w:right w:val="nil"/>
            </w:tcBorders>
          </w:tcPr>
          <w:p w:rsidR="007D26CC" w:rsidRPr="00DC61F9" w:rsidRDefault="007D26CC" w:rsidP="00A21A7A">
            <w:pPr>
              <w:rPr>
                <w:noProof/>
                <w:sz w:val="8"/>
                <w:szCs w:val="8"/>
                <w:lang w:eastAsia="fr-FR"/>
              </w:rPr>
            </w:pPr>
          </w:p>
          <w:p w:rsidR="007D26CC" w:rsidRDefault="007D26CC" w:rsidP="00A21A7A">
            <w:r>
              <w:rPr>
                <w:noProof/>
                <w:lang w:eastAsia="fr-FR"/>
              </w:rPr>
              <w:drawing>
                <wp:inline distT="0" distB="0" distL="0" distR="0" wp14:anchorId="0C6DA9EE" wp14:editId="661CC27C">
                  <wp:extent cx="1740906" cy="466619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0" r="-1"/>
                          <a:stretch/>
                        </pic:blipFill>
                        <pic:spPr bwMode="auto">
                          <a:xfrm>
                            <a:off x="0" y="0"/>
                            <a:ext cx="1741303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7D26CC" w:rsidRPr="005F503D" w:rsidRDefault="007D26CC" w:rsidP="00A21A7A">
            <w:pPr>
              <w:rPr>
                <w:sz w:val="24"/>
              </w:rPr>
            </w:pPr>
          </w:p>
        </w:tc>
        <w:tc>
          <w:tcPr>
            <w:tcW w:w="3828" w:type="dxa"/>
            <w:vMerge/>
          </w:tcPr>
          <w:p w:rsidR="007D26CC" w:rsidRPr="005F503D" w:rsidRDefault="007D26CC" w:rsidP="00A21A7A">
            <w:pPr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7D26CC" w:rsidRDefault="007D26CC" w:rsidP="00A21A7A"/>
        </w:tc>
      </w:tr>
    </w:tbl>
    <w:p w:rsidR="007D26CC" w:rsidRDefault="007D26CC"/>
    <w:p w:rsidR="007D26CC" w:rsidRDefault="007D26CC"/>
    <w:p w:rsidR="00A22AA9" w:rsidRDefault="00A22AA9">
      <w:pPr>
        <w:rPr>
          <w:lang w:val="en-GB"/>
        </w:rPr>
      </w:pPr>
    </w:p>
    <w:p w:rsidR="00FB37FD" w:rsidRPr="008667F9" w:rsidRDefault="00FB37FD">
      <w:pPr>
        <w:rPr>
          <w:b/>
        </w:rPr>
      </w:pPr>
      <w:r w:rsidRPr="008667F9">
        <w:rPr>
          <w:b/>
        </w:rPr>
        <w:t xml:space="preserve">Etape 1. Personnalisation </w:t>
      </w:r>
    </w:p>
    <w:p w:rsidR="00FB37FD" w:rsidRPr="008667F9" w:rsidRDefault="00FB37FD"/>
    <w:p w:rsidR="00FB37FD" w:rsidRPr="008667F9" w:rsidRDefault="00FB37FD">
      <w:r w:rsidRPr="008667F9">
        <w:t xml:space="preserve">Complétez </w:t>
      </w:r>
      <w:r w:rsidR="00275DC9">
        <w:t>le tableau ci-dess</w:t>
      </w:r>
      <w:r w:rsidRPr="008667F9">
        <w:t xml:space="preserve">us en prenant soin de </w:t>
      </w:r>
      <w:bookmarkStart w:id="0" w:name="_GoBack"/>
      <w:bookmarkEnd w:id="0"/>
      <w:r w:rsidRPr="008667F9">
        <w:t>ne pas modifier la mise en page</w:t>
      </w:r>
    </w:p>
    <w:p w:rsidR="00FB37FD" w:rsidRPr="008667F9" w:rsidRDefault="00FB37FD"/>
    <w:p w:rsidR="00E44AAD" w:rsidRPr="008667F9" w:rsidRDefault="00FB37FD">
      <w:pPr>
        <w:rPr>
          <w:b/>
        </w:rPr>
      </w:pPr>
      <w:r w:rsidRPr="008667F9">
        <w:rPr>
          <w:b/>
        </w:rPr>
        <w:t>Etape 2. Importation dans Outlook</w:t>
      </w:r>
    </w:p>
    <w:p w:rsidR="00275DC9" w:rsidRPr="00275DC9" w:rsidRDefault="00275DC9"/>
    <w:p w:rsidR="00275DC9" w:rsidRDefault="00275DC9" w:rsidP="00DC3B84">
      <w:pPr>
        <w:pStyle w:val="Paragraphedeliste"/>
        <w:numPr>
          <w:ilvl w:val="0"/>
          <w:numId w:val="2"/>
        </w:numPr>
      </w:pPr>
      <w:r>
        <w:t>L</w:t>
      </w:r>
      <w:r w:rsidRPr="00275DC9">
        <w:t xml:space="preserve">a signature peut être importée dans </w:t>
      </w:r>
      <w:proofErr w:type="spellStart"/>
      <w:r w:rsidRPr="00275DC9">
        <w:t>outlook</w:t>
      </w:r>
      <w:proofErr w:type="spellEnd"/>
      <w:r w:rsidRPr="00275DC9">
        <w:t xml:space="preserve"> soit dans ce </w:t>
      </w:r>
      <w:r>
        <w:t xml:space="preserve">format </w:t>
      </w:r>
      <w:r w:rsidRPr="00275DC9">
        <w:t>tableau, soit en format image</w:t>
      </w:r>
    </w:p>
    <w:p w:rsidR="00FB37FD" w:rsidRPr="00275DC9" w:rsidRDefault="00275DC9" w:rsidP="00275DC9">
      <w:pPr>
        <w:pStyle w:val="Paragraphedeliste"/>
        <w:numPr>
          <w:ilvl w:val="1"/>
          <w:numId w:val="2"/>
        </w:numPr>
      </w:pPr>
      <w:r>
        <w:t>Pour importer en format tableau, sélectionner</w:t>
      </w:r>
      <w:r w:rsidR="00FB37FD" w:rsidRPr="00FB37FD">
        <w:t xml:space="preserve"> la signature en cliquant</w:t>
      </w:r>
      <w:r w:rsidR="00FB37FD">
        <w:rPr>
          <w:noProof/>
          <w:lang w:eastAsia="fr-FR"/>
        </w:rPr>
        <w:drawing>
          <wp:inline distT="0" distB="0" distL="0" distR="0" wp14:anchorId="2CF77A84" wp14:editId="2D23DB4B">
            <wp:extent cx="285750" cy="321468"/>
            <wp:effectExtent l="0" t="0" r="0" b="2540"/>
            <wp:docPr id="40" name="Picture 40" descr="Cursor that appears when you hover over a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790" cy="32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7FD">
        <w:t xml:space="preserve"> de manière à sélectionner tous les éléments de la signature</w:t>
      </w:r>
      <w:r>
        <w:t>, pui</w:t>
      </w:r>
      <w:r w:rsidR="00450FDB">
        <w:t>s</w:t>
      </w:r>
      <w:r>
        <w:t xml:space="preserve"> </w:t>
      </w:r>
      <w:r w:rsidR="008667F9" w:rsidRPr="00275DC9">
        <w:rPr>
          <w:b/>
        </w:rPr>
        <w:t>Copier</w:t>
      </w:r>
      <w:r w:rsidR="00FB37FD" w:rsidRPr="00275DC9">
        <w:rPr>
          <w:b/>
        </w:rPr>
        <w:t xml:space="preserve"> (Ctrl + C)</w:t>
      </w:r>
    </w:p>
    <w:p w:rsidR="00275DC9" w:rsidRDefault="00275DC9" w:rsidP="00275DC9">
      <w:pPr>
        <w:pStyle w:val="Paragraphedeliste"/>
        <w:numPr>
          <w:ilvl w:val="1"/>
          <w:numId w:val="2"/>
        </w:numPr>
      </w:pPr>
      <w:r>
        <w:t>Pour importer en format image, fair</w:t>
      </w:r>
      <w:r w:rsidR="00450FDB">
        <w:t>e le changement de format sous W</w:t>
      </w:r>
      <w:r>
        <w:t xml:space="preserve">ord (collage spécial &gt; Image) ou via </w:t>
      </w:r>
      <w:proofErr w:type="spellStart"/>
      <w:r>
        <w:t>paint</w:t>
      </w:r>
      <w:proofErr w:type="spellEnd"/>
    </w:p>
    <w:p w:rsidR="00450FDB" w:rsidRDefault="00450FDB" w:rsidP="00450FDB"/>
    <w:p w:rsidR="00450FDB" w:rsidRDefault="00450FDB" w:rsidP="00450FDB">
      <w:r>
        <w:t>NB. Le format a tableau présente une police de caractère plus nette mais à l’inconvénient de subir des déformations selon la messagerie de nos interlocuteurs.  Nous vous conseillons de privilégier le format image, un peu moins net, mais bien plus stable.</w:t>
      </w:r>
    </w:p>
    <w:p w:rsidR="00450FDB" w:rsidRPr="00275DC9" w:rsidRDefault="00450FDB" w:rsidP="00450FDB"/>
    <w:p w:rsidR="008667F9" w:rsidRDefault="00450FDB" w:rsidP="00707427">
      <w:pPr>
        <w:pStyle w:val="Paragraphedeliste"/>
        <w:numPr>
          <w:ilvl w:val="0"/>
          <w:numId w:val="2"/>
        </w:numPr>
      </w:pPr>
      <w:r>
        <w:t>Dans Outlook, o</w:t>
      </w:r>
      <w:r w:rsidR="008667F9">
        <w:t>uvrez un nouveau courrier électronique puis, dans le menu message, sélectionnez signature &gt; signatures.</w:t>
      </w:r>
    </w:p>
    <w:p w:rsidR="008667F9" w:rsidRPr="008667F9" w:rsidRDefault="008667F9" w:rsidP="008667F9">
      <w:pPr>
        <w:pStyle w:val="Paragraphedeliste"/>
        <w:numPr>
          <w:ilvl w:val="0"/>
          <w:numId w:val="2"/>
        </w:numPr>
      </w:pPr>
      <w:r>
        <w:t>Sous « Sélectionner la signature à modifier », sélectionnez nouveau, puis dans la boîte de dialogue nouvelle signature, tapez un nom pour la signature.</w:t>
      </w:r>
    </w:p>
    <w:p w:rsidR="00FB37FD" w:rsidRDefault="008667F9" w:rsidP="008667F9">
      <w:pPr>
        <w:pStyle w:val="Paragraphedeliste"/>
        <w:numPr>
          <w:ilvl w:val="0"/>
          <w:numId w:val="2"/>
        </w:numPr>
        <w:rPr>
          <w:lang w:val="en-GB"/>
        </w:rPr>
      </w:pPr>
      <w:proofErr w:type="spellStart"/>
      <w:r>
        <w:rPr>
          <w:b/>
          <w:lang w:val="en-GB"/>
        </w:rPr>
        <w:t>Coller</w:t>
      </w:r>
      <w:proofErr w:type="spellEnd"/>
      <w:r w:rsidR="00FB37FD" w:rsidRPr="00FB37FD">
        <w:rPr>
          <w:b/>
          <w:lang w:val="en-GB"/>
        </w:rPr>
        <w:t xml:space="preserve"> (Ctrl +V) </w:t>
      </w:r>
      <w:r>
        <w:rPr>
          <w:lang w:val="en-GB"/>
        </w:rPr>
        <w:t>la signature</w:t>
      </w:r>
    </w:p>
    <w:p w:rsidR="008667F9" w:rsidRDefault="008667F9" w:rsidP="008667F9">
      <w:pPr>
        <w:pStyle w:val="Paragraphedeliste"/>
        <w:numPr>
          <w:ilvl w:val="0"/>
          <w:numId w:val="2"/>
        </w:numPr>
      </w:pPr>
      <w:r w:rsidRPr="008667F9">
        <w:t>Indiquez cette signature comme signature par défaut</w:t>
      </w:r>
    </w:p>
    <w:p w:rsidR="00194597" w:rsidRPr="008667F9" w:rsidRDefault="00194597" w:rsidP="008667F9">
      <w:pPr>
        <w:pStyle w:val="Paragraphedeliste"/>
        <w:numPr>
          <w:ilvl w:val="0"/>
          <w:numId w:val="2"/>
        </w:numPr>
      </w:pPr>
      <w:r>
        <w:t xml:space="preserve">Vous pouvez également associer à la signature un lien hypertexte pour diriger vos destinataires vers le site de l’IAE : </w:t>
      </w:r>
      <w:hyperlink r:id="rId11" w:history="1">
        <w:r w:rsidRPr="00902269">
          <w:rPr>
            <w:rStyle w:val="Lienhypertexte"/>
          </w:rPr>
          <w:t>http://www.iae-eiffel.fr</w:t>
        </w:r>
      </w:hyperlink>
      <w:r>
        <w:t xml:space="preserve"> </w:t>
      </w:r>
    </w:p>
    <w:p w:rsidR="00FB37FD" w:rsidRPr="008667F9" w:rsidRDefault="00FB37FD"/>
    <w:p w:rsidR="0077218E" w:rsidRDefault="008667F9" w:rsidP="0077218E">
      <w:pPr>
        <w:jc w:val="center"/>
        <w:rPr>
          <w:lang w:val="en-GB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3702867" cy="2273674"/>
            <wp:effectExtent l="0" t="0" r="0" b="0"/>
            <wp:docPr id="2" name="Image 2" descr="Tapez une nouvelle signature pour l’utiliser dans votre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ez une nouvelle signature pour l’utiliser dans votre mess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74" cy="228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7F9" w:rsidRPr="008667F9" w:rsidRDefault="008667F9" w:rsidP="0077218E">
      <w:r w:rsidRPr="008667F9">
        <w:rPr>
          <w:color w:val="FF0000"/>
        </w:rPr>
        <w:t>Si vous n’utilisez pas Outlook</w:t>
      </w:r>
      <w:r w:rsidRPr="008667F9">
        <w:t xml:space="preserve">, il est possible </w:t>
      </w:r>
      <w:r>
        <w:t>d</w:t>
      </w:r>
      <w:r w:rsidR="00450FDB">
        <w:t xml:space="preserve">’importer </w:t>
      </w:r>
      <w:r>
        <w:t xml:space="preserve">la signature </w:t>
      </w:r>
      <w:r w:rsidR="00450FDB">
        <w:t xml:space="preserve">dans le </w:t>
      </w:r>
      <w:proofErr w:type="spellStart"/>
      <w:r w:rsidR="00450FDB">
        <w:t>webmail</w:t>
      </w:r>
      <w:proofErr w:type="spellEnd"/>
      <w:r w:rsidR="00450FDB">
        <w:t xml:space="preserve">. Dans ce cas, Il faut impérativement passer en format image. </w:t>
      </w:r>
      <w:r>
        <w:t>Il vou</w:t>
      </w:r>
      <w:r w:rsidR="00450FDB">
        <w:t>s suffit ensuite de coller le</w:t>
      </w:r>
      <w:r>
        <w:t xml:space="preserve"> fichier image dans votre logiciel ou </w:t>
      </w:r>
      <w:r w:rsidR="00450FDB">
        <w:t xml:space="preserve">le </w:t>
      </w:r>
      <w:proofErr w:type="spellStart"/>
      <w:r w:rsidR="00450FDB">
        <w:t>webmail</w:t>
      </w:r>
      <w:proofErr w:type="spellEnd"/>
      <w:r>
        <w:t>.</w:t>
      </w:r>
    </w:p>
    <w:sectPr w:rsidR="008667F9" w:rsidRPr="0086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F518E"/>
    <w:multiLevelType w:val="hybridMultilevel"/>
    <w:tmpl w:val="5B30BE86"/>
    <w:lvl w:ilvl="0" w:tplc="A60EFE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D073F"/>
    <w:multiLevelType w:val="hybridMultilevel"/>
    <w:tmpl w:val="0A441D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78"/>
    <w:rsid w:val="00194597"/>
    <w:rsid w:val="001A28FF"/>
    <w:rsid w:val="00275DC9"/>
    <w:rsid w:val="002A605B"/>
    <w:rsid w:val="002C144A"/>
    <w:rsid w:val="002D34EE"/>
    <w:rsid w:val="00392C78"/>
    <w:rsid w:val="00450DA6"/>
    <w:rsid w:val="00450FDB"/>
    <w:rsid w:val="0077121E"/>
    <w:rsid w:val="0077218E"/>
    <w:rsid w:val="007D26CC"/>
    <w:rsid w:val="008667F9"/>
    <w:rsid w:val="008E7A66"/>
    <w:rsid w:val="00A22AA9"/>
    <w:rsid w:val="00C833A7"/>
    <w:rsid w:val="00D81C8B"/>
    <w:rsid w:val="00E44AAD"/>
    <w:rsid w:val="00F84088"/>
    <w:rsid w:val="00FB1A5D"/>
    <w:rsid w:val="00F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03A2"/>
  <w15:chartTrackingRefBased/>
  <w15:docId w15:val="{6220D51D-C89A-42E4-84B0-9FCC31A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C7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2C7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92C78"/>
    <w:pPr>
      <w:ind w:left="720"/>
      <w:contextualSpacing/>
    </w:pPr>
  </w:style>
  <w:style w:type="table" w:styleId="Grilledutableau">
    <w:name w:val="Table Grid"/>
    <w:basedOn w:val="TableauNormal"/>
    <w:uiPriority w:val="39"/>
    <w:rsid w:val="00A2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D26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ae-eiffel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43354fb-a081-40bf-9ae2-cb4adf64fa3e">
      <Terms xmlns="http://schemas.microsoft.com/office/infopath/2007/PartnerControls"/>
    </TaxKeywordTaxHTField>
    <lcf76f155ced4ddcb4097134ff3c332f xmlns="ace796ef-255e-40fc-b849-7ef885cf7fd5">
      <Terms xmlns="http://schemas.microsoft.com/office/infopath/2007/PartnerControls"/>
    </lcf76f155ced4ddcb4097134ff3c332f>
    <TaxCatchAll xmlns="b43354fb-a081-40bf-9ae2-cb4adf64fa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468F028282441AA2CA3186A9A141B" ma:contentTypeVersion="19" ma:contentTypeDescription="Crée un document." ma:contentTypeScope="" ma:versionID="c0260744893617f2b165bd799204e335">
  <xsd:schema xmlns:xsd="http://www.w3.org/2001/XMLSchema" xmlns:xs="http://www.w3.org/2001/XMLSchema" xmlns:p="http://schemas.microsoft.com/office/2006/metadata/properties" xmlns:ns2="ace796ef-255e-40fc-b849-7ef885cf7fd5" xmlns:ns3="1b67cb65-28d7-4093-8ab0-0af17236748a" xmlns:ns4="b43354fb-a081-40bf-9ae2-cb4adf64fa3e" targetNamespace="http://schemas.microsoft.com/office/2006/metadata/properties" ma:root="true" ma:fieldsID="bd7e4c24bea4a38afe72b1478b3840ca" ns2:_="" ns3:_="" ns4:_="">
    <xsd:import namespace="ace796ef-255e-40fc-b849-7ef885cf7fd5"/>
    <xsd:import namespace="1b67cb65-28d7-4093-8ab0-0af17236748a"/>
    <xsd:import namespace="b43354fb-a081-40bf-9ae2-cb4adf64f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4:TaxKeywordTaxHTField" minOccurs="0"/>
                <xsd:element ref="ns4:TaxCatchAll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796ef-255e-40fc-b849-7ef885cf7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f6e384a1-1b3b-499a-8cce-98d882b16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7cb65-28d7-4093-8ab0-0af17236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354fb-a081-40bf-9ae2-cb4adf64fa3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0" nillable="true" ma:taxonomy="true" ma:internalName="TaxKeywordTaxHTField" ma:taxonomyFieldName="TaxKeyword" ma:displayName="Mots clés d’entreprise" ma:fieldId="{23f27201-bee3-471e-b2e7-b64fd8b7ca38}" ma:taxonomyMulti="true" ma:sspId="f6e384a1-1b3b-499a-8cce-98d882b163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44e1a871-f41d-4eaf-827d-8b765a9ff1e0}" ma:internalName="TaxCatchAll" ma:showField="CatchAllData" ma:web="b43354fb-a081-40bf-9ae2-cb4adf64f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7FADA-1557-4432-9C01-140AC44CCC2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43354fb-a081-40bf-9ae2-cb4adf64fa3e"/>
    <ds:schemaRef ds:uri="http://schemas.microsoft.com/office/2006/metadata/properties"/>
    <ds:schemaRef ds:uri="ace796ef-255e-40fc-b849-7ef885cf7fd5"/>
    <ds:schemaRef ds:uri="1b67cb65-28d7-4093-8ab0-0af17236748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51A4A3-6F6E-4979-A7A6-5EE420B80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796ef-255e-40fc-b849-7ef885cf7fd5"/>
    <ds:schemaRef ds:uri="1b67cb65-28d7-4093-8ab0-0af17236748a"/>
    <ds:schemaRef ds:uri="b43354fb-a081-40bf-9ae2-cb4adf64f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DB7B0-F707-4D50-AB43-8B18258EC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Bourguignon</dc:creator>
  <cp:keywords/>
  <dc:description/>
  <cp:lastModifiedBy>Charline Nathan</cp:lastModifiedBy>
  <cp:revision>2</cp:revision>
  <dcterms:created xsi:type="dcterms:W3CDTF">2022-12-13T15:02:00Z</dcterms:created>
  <dcterms:modified xsi:type="dcterms:W3CDTF">2022-12-13T15:02:00Z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0x010100CF7468F028282441AA2CA3186A9A141B</vt:lpwstr>
  </property>
</Properties>
</file>